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sz w:val="40"/>
          <w:szCs w:val="40"/>
          <w:rtl w:val="0"/>
        </w:rPr>
        <w:t xml:space="preserve">DIGITAL COPYWRITING BASICS</w:t>
      </w:r>
      <w:r w:rsidDel="00000000" w:rsidR="00000000" w:rsidRPr="00000000">
        <w:rPr>
          <w:rFonts w:ascii="Arial Black" w:cs="Arial Black" w:eastAsia="Arial Black" w:hAnsi="Arial Black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88900</wp:posOffset>
                </wp:positionV>
                <wp:extent cx="7016091" cy="3828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66530" y="3768125"/>
                          <a:ext cx="6958941" cy="23751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88900</wp:posOffset>
                </wp:positionV>
                <wp:extent cx="7016091" cy="3828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091" cy="382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sz w:val="40"/>
          <w:szCs w:val="40"/>
          <w:rtl w:val="0"/>
        </w:rPr>
        <w:t xml:space="preserve">Class Project: Clarify Your Copy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96"/>
        <w:gridCol w:w="7692"/>
        <w:tblGridChange w:id="0">
          <w:tblGrid>
            <w:gridCol w:w="7696"/>
            <w:gridCol w:w="769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BEFORE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AFTER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sz w:val="40"/>
          <w:szCs w:val="40"/>
          <w:rtl w:val="0"/>
        </w:rPr>
        <w:t xml:space="preserve">Clear Copy Principles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through the principles below to find and destroy the causes of unclear copy. Amend the 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AFTER</w:t>
      </w:r>
      <w:r w:rsidDel="00000000" w:rsidR="00000000" w:rsidRPr="00000000">
        <w:rPr>
          <w:sz w:val="24"/>
          <w:szCs w:val="24"/>
          <w:rtl w:val="0"/>
        </w:rPr>
        <w:t xml:space="preserve"> version of your copy as you go along.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b w:val="1"/>
          <w:sz w:val="24"/>
          <w:szCs w:val="24"/>
        </w:rPr>
        <w:sectPr>
          <w:headerReference r:id="rId7" w:type="default"/>
          <w:pgSz w:h="11906" w:w="16838" w:orient="landscape"/>
          <w:pgMar w:bottom="244" w:top="720" w:left="720" w:right="720" w:header="510" w:footer="28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26"/>
          <w:szCs w:val="26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KNOW YOUR </w:t>
      </w:r>
      <w:r w:rsidDel="00000000" w:rsidR="00000000" w:rsidRPr="00000000">
        <w:rPr>
          <w:rFonts w:ascii="Arial Black" w:cs="Arial Black" w:eastAsia="Arial Black" w:hAnsi="Arial Black"/>
          <w:sz w:val="26"/>
          <w:szCs w:val="26"/>
          <w:rtl w:val="0"/>
        </w:rPr>
        <w:t xml:space="preserve">AUDIENCE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Identify your target reader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Understand their motivation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Work out how you can help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SHORT, SHARP SENTENCES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Find over-long sentences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ab/>
        <w:t xml:space="preserve">Split long sentences by removing ‘connecting’ words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ab/>
        <w:t xml:space="preserve">Vary sentence length for interest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ACTIVE VOICE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Work out where you’ve used the passive voice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Try switching from passive to active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TRASH THE ADVERBS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Pinpoint all your adverbs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Trash them!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Strengthen your verbs if needed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Add one or two back in (if they’re really needed)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YOU AND 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Limit your use of the third person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Switch between personas effectively</w:t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FIND THE RIGHT WORDS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Use words that are right for your reader</w:t>
      </w:r>
    </w:p>
    <w:p w:rsidR="00000000" w:rsidDel="00000000" w:rsidP="00000000" w:rsidRDefault="00000000" w:rsidRPr="00000000" w14:paraId="00000034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Keep it simple</w:t>
      </w:r>
    </w:p>
    <w:p w:rsidR="00000000" w:rsidDel="00000000" w:rsidP="00000000" w:rsidRDefault="00000000" w:rsidRPr="00000000" w14:paraId="00000035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Take the ‘read out loud’ test</w:t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DON’T NOMINALISE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Find them</w:t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Replace them with the original verb if possible</w:t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 DIRECT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Have a clear, concise call to action</w:t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Don’t repeat yourself or list synonyms</w:t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POLISH YOUR COPY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Black" w:cs="Arial Black" w:eastAsia="Arial Black" w:hAnsi="Arial Blac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Thoroughly proofread your copy</w:t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ind w:firstLine="720"/>
        <w:rPr>
          <w:sz w:val="24"/>
          <w:szCs w:val="24"/>
        </w:rPr>
        <w:sectPr>
          <w:type w:val="continuous"/>
          <w:pgSz w:h="11906" w:w="16838" w:orient="landscape"/>
          <w:pgMar w:bottom="720" w:top="720" w:left="720" w:right="720" w:header="708" w:footer="708"/>
          <w:cols w:equalWidth="0" w:num="2">
            <w:col w:space="708" w:w="7345"/>
            <w:col w:space="0" w:w="7345"/>
          </w:cols>
        </w:sect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▢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Use </w:t>
      </w:r>
      <w:hyperlink r:id="rId8"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0"/>
          </w:rPr>
          <w:t xml:space="preserve">Hemingway</w:t>
        </w:r>
      </w:hyperlink>
      <w:r w:rsidDel="00000000" w:rsidR="00000000" w:rsidRPr="00000000">
        <w:rPr>
          <w:sz w:val="24"/>
          <w:szCs w:val="24"/>
          <w:rtl w:val="0"/>
        </w:rPr>
        <w:t xml:space="preserve"> to pick up anything you’ve missed</w:t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You’re done - stand back and admire your crystal clear digital copy!</w:t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rPr>
          <w:rFonts w:ascii="Arial" w:cs="Arial" w:eastAsia="Arial" w:hAnsi="Arial"/>
          <w:b w:val="1"/>
          <w:i w:val="0"/>
          <w:smallCaps w:val="0"/>
          <w:strike w:val="0"/>
          <w:color w:val="515b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Share your work as a project to inspire others and get personalised feedback.</w:t>
      </w: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284" w:top="720" w:left="720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S Gothic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999999"/>
        <w:sz w:val="32"/>
        <w:szCs w:val="32"/>
        <w:u w:val="none"/>
        <w:shd w:fill="auto" w:val="clear"/>
        <w:vertAlign w:val="baseline"/>
        <w:rtl w:val="0"/>
      </w:rPr>
      <w:t xml:space="preserve">PROJECT WORKSHEET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://www.hemingwayap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